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98" w:rsidRDefault="00A16C98" w:rsidP="00A16C98">
      <w:r>
        <w:t>En un aula-taller de Artes Visuales se elaboro un muestreo para identificar los estilos de aprendizaje y esto fue lo que se observó.</w:t>
      </w:r>
    </w:p>
    <w:p w:rsidR="00A16C98" w:rsidRDefault="00A16C98" w:rsidP="00A16C98"/>
    <w:p w:rsidR="00A16C98" w:rsidRDefault="00A16C98" w:rsidP="00A16C98"/>
    <w:p w:rsidR="00A16C98" w:rsidRDefault="00A16C98" w:rsidP="00A16C98"/>
    <w:p w:rsidR="00A16C98" w:rsidRDefault="00A16C98" w:rsidP="00A16C98"/>
    <w:p w:rsidR="00A16C98" w:rsidRDefault="00A16C98" w:rsidP="00A16C98"/>
    <w:p w:rsidR="00A16C98" w:rsidRDefault="00A16C98" w:rsidP="00A16C98"/>
    <w:p w:rsidR="00A16C98" w:rsidRDefault="00A16C98" w:rsidP="00A16C98"/>
    <w:p w:rsidR="00A16C98" w:rsidRDefault="00A16C98" w:rsidP="00A16C98"/>
    <w:p w:rsidR="00A16C98" w:rsidRDefault="00A16C98" w:rsidP="00A16C98">
      <w:r>
        <w:t>Muestreo de un grupo de 20 alumnos.</w:t>
      </w:r>
    </w:p>
    <w:p w:rsidR="00A16C98" w:rsidRDefault="00A16C98" w:rsidP="00A16C98"/>
    <w:p w:rsidR="00A16C98" w:rsidRDefault="00A16C98" w:rsidP="00A16C98"/>
    <w:p w:rsidR="00A16C98" w:rsidRDefault="00A16C98" w:rsidP="00A16C98">
      <w:pPr>
        <w:tabs>
          <w:tab w:val="left" w:pos="1110"/>
          <w:tab w:val="center" w:pos="4252"/>
        </w:tabs>
      </w:pPr>
      <w:r>
        <w:tab/>
      </w:r>
      <w:r>
        <w:tab/>
        <w:t>8 resultaron Visuales</w:t>
      </w:r>
    </w:p>
    <w:p w:rsidR="00A16C98" w:rsidRDefault="00A16C98" w:rsidP="00A16C98">
      <w:pPr>
        <w:jc w:val="center"/>
      </w:pPr>
      <w:r>
        <w:t>6 resultaron Auditivos</w:t>
      </w:r>
    </w:p>
    <w:p w:rsidR="00A16C98" w:rsidRDefault="00A16C98" w:rsidP="00A16C98">
      <w:pPr>
        <w:jc w:val="center"/>
      </w:pPr>
      <w:r>
        <w:t xml:space="preserve">6 resultaron </w:t>
      </w:r>
      <w:proofErr w:type="spellStart"/>
      <w:r>
        <w:t>kinestèsicos</w:t>
      </w:r>
      <w:proofErr w:type="spellEnd"/>
      <w:r>
        <w:t>.</w:t>
      </w:r>
    </w:p>
    <w:p w:rsidR="00A16C98" w:rsidRDefault="00A16C98" w:rsidP="00A16C98">
      <w:pPr>
        <w:jc w:val="center"/>
      </w:pPr>
      <w:r>
        <w:t>Total del muestreo: 20</w:t>
      </w:r>
    </w:p>
    <w:p w:rsidR="00A16C98" w:rsidRDefault="00A16C98" w:rsidP="00A16C98"/>
    <w:p w:rsidR="00A16C98" w:rsidRDefault="00A16C98" w:rsidP="00A16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4343400" cy="289560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  <w:r>
        <w:t xml:space="preserve">Observaciones: Las características de la materia corresponden a la actividad del taller que es básicamente de estilo </w:t>
      </w:r>
      <w:proofErr w:type="spellStart"/>
      <w:r>
        <w:t>kinestesico</w:t>
      </w:r>
      <w:proofErr w:type="spellEnd"/>
      <w:r>
        <w:t xml:space="preserve"> y visual. Sin embargo, lo que se observa con cierta relevancia es que tenemos a un grupo de 6 que son auditivos y cuyo estilo de aprendizaje no se </w:t>
      </w:r>
      <w:proofErr w:type="spellStart"/>
      <w:r>
        <w:t>tenia</w:t>
      </w:r>
      <w:proofErr w:type="spellEnd"/>
      <w:r>
        <w:t xml:space="preserve"> contemplado puesto que en principio el cuestionario que se elabora para la selección del taller de arte, es para elegir cual asignatura artística se va a elegir, es decir en función de mi preferencia. PERO NO CONTEMPLA, el estilo de aprendizaje.</w:t>
      </w: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  <w:r>
        <w:t xml:space="preserve">De tal modo que en la materia se ha observado el bajo desempeño de ciertas personas que en un principio estaban interesados en el taller y que en la práctica ven limitada su participación. </w:t>
      </w: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  <w:r>
        <w:t>2º. Propuesta para la reestructuración del espacio de trabajo.</w:t>
      </w: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  <w:r>
        <w:t xml:space="preserve">En primer lugar agruparía a los que son visuales con los que son </w:t>
      </w:r>
      <w:proofErr w:type="spellStart"/>
      <w:r>
        <w:t>kinestèsicos</w:t>
      </w:r>
      <w:proofErr w:type="spellEnd"/>
      <w:r>
        <w:t>. Obteniendo un total de 14. Con ellos se puede trabajar o bien dentro del taller o bien incluso usando las áreas externas del salón de clase como pueden ser pasillos o corredores, pero en especial jardineras que están en muy buenas condiciones.</w:t>
      </w: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  <w:r>
        <w:t>Considero que es posible dividir al grupo de 6 de tal modo que pueda intercalarlos en grupos de dos entre los compañeros que ya están acostumbrados a trabajar</w:t>
      </w:r>
    </w:p>
    <w:p w:rsidR="00A16C98" w:rsidRDefault="00A16C98" w:rsidP="00A16C98">
      <w:pPr>
        <w:jc w:val="center"/>
      </w:pPr>
    </w:p>
    <w:p w:rsidR="00A16C98" w:rsidRDefault="00A16C98" w:rsidP="00A16C98">
      <w:pPr>
        <w:jc w:val="center"/>
      </w:pPr>
    </w:p>
    <w:p w:rsidR="000C195E" w:rsidRDefault="000C195E"/>
    <w:sectPr w:rsidR="000C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A16C98"/>
    <w:rsid w:val="000C195E"/>
    <w:rsid w:val="00A1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C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C9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538116591928266E-2"/>
          <c:y val="6.8027210884353775E-2"/>
          <c:w val="0.63228699551569512"/>
          <c:h val="0.850340136054421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visuales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auditivos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kinestèsicos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gapDepth val="0"/>
        <c:shape val="box"/>
        <c:axId val="103256832"/>
        <c:axId val="103258368"/>
        <c:axId val="0"/>
      </c:bar3DChart>
      <c:catAx>
        <c:axId val="1032568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03258368"/>
        <c:crosses val="autoZero"/>
        <c:auto val="1"/>
        <c:lblAlgn val="ctr"/>
        <c:lblOffset val="100"/>
        <c:tickLblSkip val="1"/>
        <c:tickMarkSkip val="1"/>
      </c:catAx>
      <c:valAx>
        <c:axId val="1032583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03256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748878923766768"/>
          <c:y val="0.37755102040816324"/>
          <c:w val="0.27354260089686111"/>
          <c:h val="0.2482993197278912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1314</Characters>
  <Application>Microsoft Office Word</Application>
  <DocSecurity>0</DocSecurity>
  <Lines>10</Lines>
  <Paragraphs>3</Paragraphs>
  <ScaleCrop>false</ScaleCrop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1</cp:revision>
  <dcterms:created xsi:type="dcterms:W3CDTF">2011-04-21T02:34:00Z</dcterms:created>
  <dcterms:modified xsi:type="dcterms:W3CDTF">2011-04-21T02:35:00Z</dcterms:modified>
</cp:coreProperties>
</file>